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212121"/>
          <w:sz w:val="24"/>
          <w:szCs w:val="24"/>
          <w:lang w:val="en-GB"/>
        </w:rPr>
      </w:pPr>
      <w:r w:rsidRPr="007149EC">
        <w:rPr>
          <w:rFonts w:ascii="TimesNewRomanPS-BoldMT" w:hAnsi="TimesNewRomanPS-BoldMT" w:cs="TimesNewRomanPS-BoldMT"/>
          <w:b/>
          <w:bCs/>
          <w:color w:val="212121"/>
          <w:sz w:val="24"/>
          <w:szCs w:val="24"/>
          <w:lang w:val="en-GB"/>
        </w:rPr>
        <w:t>Title of the Abstract</w:t>
      </w:r>
    </w:p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ItalicMT" w:hAnsi="TimesNewRomanPS-ItalicMT" w:cs="TimesNewRomanPS-ItalicMT"/>
          <w:i/>
          <w:iCs/>
          <w:color w:val="212121"/>
          <w:sz w:val="24"/>
          <w:szCs w:val="24"/>
          <w:lang w:val="en-GB"/>
        </w:rPr>
      </w:pPr>
      <w:r w:rsidRPr="007149EC">
        <w:rPr>
          <w:rFonts w:ascii="TimesNewRomanPS-ItalicMT" w:hAnsi="TimesNewRomanPS-ItalicMT" w:cs="TimesNewRomanPS-ItalicMT"/>
          <w:i/>
          <w:iCs/>
          <w:color w:val="212121"/>
          <w:sz w:val="24"/>
          <w:szCs w:val="24"/>
          <w:lang w:val="en-GB"/>
        </w:rPr>
        <w:t>(100 characters with spaces)</w:t>
      </w:r>
    </w:p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ItalicMT" w:hAnsi="TimesNewRomanPS-ItalicMT" w:cs="TimesNewRomanPS-ItalicMT"/>
          <w:i/>
          <w:iCs/>
          <w:color w:val="212121"/>
          <w:sz w:val="24"/>
          <w:szCs w:val="24"/>
          <w:lang w:val="en-GB"/>
        </w:rPr>
      </w:pPr>
    </w:p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212121"/>
          <w:sz w:val="24"/>
          <w:szCs w:val="24"/>
          <w:lang w:val="en-GB"/>
        </w:rPr>
      </w:pPr>
      <w:bookmarkStart w:id="0" w:name="_GoBack"/>
      <w:r w:rsidRPr="007149EC">
        <w:rPr>
          <w:rFonts w:ascii="TimesNewRomanPSMT" w:hAnsi="TimesNewRomanPSMT" w:cs="TimesNewRomanPSMT"/>
          <w:color w:val="212121"/>
          <w:sz w:val="24"/>
          <w:szCs w:val="24"/>
          <w:lang w:val="en-GB"/>
        </w:rPr>
        <w:t>First/Last Name of the Authors</w:t>
      </w:r>
    </w:p>
    <w:bookmarkEnd w:id="0"/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212121"/>
          <w:sz w:val="24"/>
          <w:szCs w:val="24"/>
          <w:lang w:val="en-GB"/>
        </w:rPr>
      </w:pPr>
      <w:r w:rsidRPr="007149EC">
        <w:rPr>
          <w:rFonts w:ascii="TimesNewRomanPSMT" w:hAnsi="TimesNewRomanPSMT" w:cs="TimesNewRomanPSMT"/>
          <w:color w:val="212121"/>
          <w:sz w:val="24"/>
          <w:szCs w:val="24"/>
          <w:lang w:val="en-GB"/>
        </w:rPr>
        <w:t>(underline the name of the presenting author)</w:t>
      </w:r>
    </w:p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212121"/>
          <w:sz w:val="24"/>
          <w:szCs w:val="24"/>
          <w:lang w:val="en-GB"/>
        </w:rPr>
      </w:pPr>
    </w:p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n-GB"/>
        </w:rPr>
      </w:pPr>
      <w:r w:rsidRPr="007149EC"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n-GB"/>
        </w:rPr>
        <w:t>1 Affiliation, including full address</w:t>
      </w:r>
    </w:p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  <w:lang w:val="en-GB"/>
        </w:rPr>
      </w:pPr>
    </w:p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*e-mail contact of the presenting author</w:t>
      </w:r>
    </w:p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 w:rsidRPr="007149EC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ABSTRACT 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(</w:t>
      </w:r>
      <w:r w:rsidRPr="007149EC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en-GB"/>
        </w:rPr>
        <w:t xml:space="preserve">3,000 characters including spaces and references </w:t>
      </w:r>
      <w:r w:rsidRPr="007149EC">
        <w:rPr>
          <w:rFonts w:ascii="TimesNewRomanPS-ItalicMT" w:hAnsi="TimesNewRomanPS-ItalicMT" w:cs="TimesNewRomanPS-ItalicMT"/>
          <w:b/>
          <w:i/>
          <w:iCs/>
          <w:color w:val="000000"/>
          <w:sz w:val="24"/>
          <w:szCs w:val="24"/>
          <w:lang w:val="en-GB"/>
        </w:rPr>
        <w:t>and 1 figure/table max</w:t>
      </w:r>
      <w:r w:rsidRPr="007149EC">
        <w:rPr>
          <w:rFonts w:ascii="TimesNewRomanPSMT" w:hAnsi="TimesNewRomanPSMT" w:cs="TimesNewRomanPSMT"/>
          <w:b/>
          <w:color w:val="000000"/>
          <w:sz w:val="24"/>
          <w:szCs w:val="24"/>
          <w:lang w:val="en-GB"/>
        </w:rPr>
        <w:t>)</w:t>
      </w:r>
    </w:p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The storied history of controlled release systems has evolved over time; from 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degradable drug-loaded sutures, 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to monolithic zero-ordered release devices, and </w:t>
      </w:r>
      <w:proofErr w:type="spellStart"/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nano</w:t>
      </w:r>
      <w:proofErr w:type="spellEnd"/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-sized drug delivery form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ulations. Scientists have tuned 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the </w:t>
      </w:r>
      <w:proofErr w:type="spellStart"/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physico</w:t>
      </w:r>
      <w:proofErr w:type="spellEnd"/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-chemical properties of these drug carriers t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o optimize their performance in 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biomedical/pharmaceutical applications. ....</w:t>
      </w:r>
    </w:p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</w:p>
    <w:p w:rsidR="007149EC" w:rsidRPr="007149EC" w:rsidRDefault="007149EC" w:rsidP="007149E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 w:rsidRPr="007149EC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en-GB"/>
        </w:rPr>
        <w:t xml:space="preserve">SHORT CV OF THE PRESENTING AUTHOR 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(</w:t>
      </w:r>
      <w:r w:rsidRPr="007149EC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  <w:lang w:val="en-GB"/>
        </w:rPr>
        <w:t>1,000 characters including spaces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)</w:t>
      </w:r>
    </w:p>
    <w:p w:rsidR="00843B48" w:rsidRPr="007149EC" w:rsidRDefault="007149EC" w:rsidP="007149E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  <w:lang w:val="en-GB"/>
        </w:rPr>
      </w:pP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The storied history of controlled release systems has evolved over time; from 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degradable drug-loaded sutures, 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to monolithic zero-ordered release devices, and </w:t>
      </w:r>
      <w:proofErr w:type="spellStart"/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nano</w:t>
      </w:r>
      <w:proofErr w:type="spellEnd"/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-sized drug delivery formulations. Sci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entists have tuned 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the </w:t>
      </w:r>
      <w:proofErr w:type="spellStart"/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physico</w:t>
      </w:r>
      <w:proofErr w:type="spellEnd"/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-chemical properties of these drug carriers t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 xml:space="preserve">o optimize their performance in </w:t>
      </w:r>
      <w:r w:rsidRPr="007149EC">
        <w:rPr>
          <w:rFonts w:ascii="TimesNewRomanPSMT" w:hAnsi="TimesNewRomanPSMT" w:cs="TimesNewRomanPSMT"/>
          <w:color w:val="000000"/>
          <w:sz w:val="24"/>
          <w:szCs w:val="24"/>
          <w:lang w:val="en-GB"/>
        </w:rPr>
        <w:t>biomedical/pharmaceutical applications. …</w:t>
      </w:r>
    </w:p>
    <w:sectPr w:rsidR="00843B48" w:rsidRPr="007149E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25C" w:rsidRDefault="0030625C" w:rsidP="007149EC">
      <w:pPr>
        <w:spacing w:after="0" w:line="240" w:lineRule="auto"/>
      </w:pPr>
      <w:r>
        <w:separator/>
      </w:r>
    </w:p>
  </w:endnote>
  <w:endnote w:type="continuationSeparator" w:id="0">
    <w:p w:rsidR="0030625C" w:rsidRDefault="0030625C" w:rsidP="0071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25C" w:rsidRDefault="0030625C" w:rsidP="007149EC">
      <w:pPr>
        <w:spacing w:after="0" w:line="240" w:lineRule="auto"/>
      </w:pPr>
      <w:r>
        <w:separator/>
      </w:r>
    </w:p>
  </w:footnote>
  <w:footnote w:type="continuationSeparator" w:id="0">
    <w:p w:rsidR="0030625C" w:rsidRDefault="0030625C" w:rsidP="0071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49EC" w:rsidRPr="007149EC" w:rsidRDefault="007149EC" w:rsidP="007149EC">
    <w:pPr>
      <w:autoSpaceDE w:val="0"/>
      <w:autoSpaceDN w:val="0"/>
      <w:adjustRightInd w:val="0"/>
      <w:spacing w:after="0" w:line="240" w:lineRule="auto"/>
      <w:jc w:val="center"/>
      <w:rPr>
        <w:rFonts w:ascii="TimesNewRomanPS-ItalicMT" w:hAnsi="TimesNewRomanPS-ItalicMT" w:cs="TimesNewRomanPS-ItalicMT"/>
        <w:i/>
        <w:iCs/>
        <w:color w:val="000000"/>
        <w:sz w:val="20"/>
        <w:szCs w:val="20"/>
        <w:lang w:val="en-GB"/>
      </w:rPr>
    </w:pPr>
    <w:r w:rsidRPr="007149EC">
      <w:rPr>
        <w:rFonts w:ascii="TimesNewRomanPS-ItalicMT" w:hAnsi="TimesNewRomanPS-ItalicMT" w:cs="TimesNewRomanPS-ItalicMT"/>
        <w:i/>
        <w:iCs/>
        <w:color w:val="000000"/>
        <w:sz w:val="20"/>
        <w:szCs w:val="20"/>
        <w:lang w:val="en-GB"/>
      </w:rPr>
      <w:t>CRS Italy Local Chapter</w:t>
    </w:r>
  </w:p>
  <w:p w:rsidR="007149EC" w:rsidRPr="007149EC" w:rsidRDefault="007149EC" w:rsidP="007149EC">
    <w:pPr>
      <w:autoSpaceDE w:val="0"/>
      <w:autoSpaceDN w:val="0"/>
      <w:adjustRightInd w:val="0"/>
      <w:spacing w:after="0" w:line="240" w:lineRule="auto"/>
      <w:jc w:val="center"/>
      <w:rPr>
        <w:rFonts w:ascii="TimesNewRomanPS-ItalicMT" w:hAnsi="TimesNewRomanPS-ItalicMT" w:cs="TimesNewRomanPS-ItalicMT"/>
        <w:i/>
        <w:iCs/>
        <w:color w:val="000000"/>
        <w:sz w:val="20"/>
        <w:szCs w:val="20"/>
        <w:lang w:val="en-GB"/>
      </w:rPr>
    </w:pPr>
    <w:r w:rsidRPr="007149EC">
      <w:rPr>
        <w:rFonts w:ascii="TimesNewRomanPS-ItalicMT" w:hAnsi="TimesNewRomanPS-ItalicMT" w:cs="TimesNewRomanPS-ItalicMT"/>
        <w:i/>
        <w:iCs/>
        <w:color w:val="000000"/>
        <w:sz w:val="20"/>
        <w:szCs w:val="20"/>
        <w:lang w:val="en-GB"/>
      </w:rPr>
      <w:t>Workshop 202</w:t>
    </w:r>
    <w:r>
      <w:rPr>
        <w:rFonts w:ascii="TimesNewRomanPS-ItalicMT" w:hAnsi="TimesNewRomanPS-ItalicMT" w:cs="TimesNewRomanPS-ItalicMT"/>
        <w:i/>
        <w:iCs/>
        <w:color w:val="000000"/>
        <w:sz w:val="20"/>
        <w:szCs w:val="20"/>
        <w:lang w:val="en-GB"/>
      </w:rPr>
      <w:t>3</w:t>
    </w:r>
    <w:r w:rsidRPr="007149EC">
      <w:rPr>
        <w:rFonts w:ascii="TimesNewRomanPS-ItalicMT" w:hAnsi="TimesNewRomanPS-ItalicMT" w:cs="TimesNewRomanPS-ItalicMT"/>
        <w:i/>
        <w:iCs/>
        <w:color w:val="000000"/>
        <w:sz w:val="20"/>
        <w:szCs w:val="20"/>
        <w:lang w:val="en-GB"/>
      </w:rPr>
      <w:t xml:space="preserve"> | </w:t>
    </w:r>
    <w:r>
      <w:rPr>
        <w:rFonts w:ascii="TimesNewRomanPS-ItalicMT" w:hAnsi="TimesNewRomanPS-ItalicMT" w:cs="TimesNewRomanPS-ItalicMT"/>
        <w:i/>
        <w:iCs/>
        <w:color w:val="000000"/>
        <w:sz w:val="20"/>
        <w:szCs w:val="20"/>
        <w:lang w:val="en-GB"/>
      </w:rPr>
      <w:t>Palermo 5</w:t>
    </w:r>
    <w:r w:rsidRPr="007149EC">
      <w:rPr>
        <w:rFonts w:ascii="TimesNewRomanPS-ItalicMT" w:hAnsi="TimesNewRomanPS-ItalicMT" w:cs="TimesNewRomanPS-ItalicMT"/>
        <w:i/>
        <w:iCs/>
        <w:color w:val="000000"/>
        <w:sz w:val="20"/>
        <w:szCs w:val="20"/>
        <w:lang w:val="en-GB"/>
      </w:rPr>
      <w:t xml:space="preserve"> – </w:t>
    </w:r>
    <w:r>
      <w:rPr>
        <w:rFonts w:ascii="TimesNewRomanPS-ItalicMT" w:hAnsi="TimesNewRomanPS-ItalicMT" w:cs="TimesNewRomanPS-ItalicMT"/>
        <w:i/>
        <w:iCs/>
        <w:color w:val="000000"/>
        <w:sz w:val="20"/>
        <w:szCs w:val="20"/>
        <w:lang w:val="en-GB"/>
      </w:rPr>
      <w:t>7</w:t>
    </w:r>
    <w:r w:rsidRPr="007149EC">
      <w:rPr>
        <w:rFonts w:ascii="TimesNewRomanPS-ItalicMT" w:hAnsi="TimesNewRomanPS-ItalicMT" w:cs="TimesNewRomanPS-ItalicMT"/>
        <w:i/>
        <w:iCs/>
        <w:color w:val="000000"/>
        <w:sz w:val="20"/>
        <w:szCs w:val="20"/>
        <w:lang w:val="en-GB"/>
      </w:rPr>
      <w:t xml:space="preserve"> October</w:t>
    </w:r>
  </w:p>
  <w:p w:rsidR="007149EC" w:rsidRPr="007149EC" w:rsidRDefault="007149EC">
    <w:pPr>
      <w:pStyle w:val="Intestazione"/>
      <w:rPr>
        <w:sz w:val="20"/>
        <w:szCs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0C"/>
    <w:rsid w:val="0030625C"/>
    <w:rsid w:val="007149EC"/>
    <w:rsid w:val="00843B48"/>
    <w:rsid w:val="00F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BFDF"/>
  <w15:chartTrackingRefBased/>
  <w15:docId w15:val="{8E5756E6-F0B1-47DA-86A5-5D54AFC7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4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9EC"/>
  </w:style>
  <w:style w:type="paragraph" w:styleId="Pidipagina">
    <w:name w:val="footer"/>
    <w:basedOn w:val="Normale"/>
    <w:link w:val="PidipaginaCarattere"/>
    <w:uiPriority w:val="99"/>
    <w:unhideWhenUsed/>
    <w:rsid w:val="007149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2023-04-12T10:49:00Z</dcterms:created>
  <dcterms:modified xsi:type="dcterms:W3CDTF">2023-04-12T10:53:00Z</dcterms:modified>
</cp:coreProperties>
</file>